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"/>
        <w:gridCol w:w="23"/>
        <w:gridCol w:w="826"/>
        <w:gridCol w:w="389"/>
        <w:gridCol w:w="417"/>
        <w:gridCol w:w="1885"/>
        <w:gridCol w:w="1912"/>
        <w:gridCol w:w="214"/>
        <w:gridCol w:w="1085"/>
        <w:gridCol w:w="1394"/>
        <w:gridCol w:w="167"/>
        <w:gridCol w:w="78"/>
        <w:gridCol w:w="106"/>
        <w:gridCol w:w="825"/>
        <w:gridCol w:w="261"/>
        <w:gridCol w:w="234"/>
        <w:gridCol w:w="95"/>
      </w:tblGrid>
      <w:tr w:rsidR="00F12A1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3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1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9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8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9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</w:tbl>
    <w:p w:rsidR="00F12A11" w:rsidRDefault="00F12A11">
      <w:pPr>
        <w:rPr>
          <w:vanish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F12A11">
        <w:tc>
          <w:tcPr>
            <w:tcW w:w="19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C20EF9">
            <w:pPr>
              <w:widowControl w:val="0"/>
              <w:rPr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883920" cy="1243965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3920" cy="12439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5="http://schemas.microsoft.com/office/word/2012/wordml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0pt;height:97.95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6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C20EF9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Автономная некоммерческая образовательная организация</w:t>
            </w:r>
          </w:p>
          <w:p w:rsidR="00F12A11" w:rsidRDefault="00C20EF9">
            <w:pPr>
              <w:jc w:val="center"/>
              <w:rPr>
                <w:rFonts w:eastAsia="Calibri"/>
                <w:b/>
                <w:sz w:val="24"/>
                <w:szCs w:val="24"/>
                <w:lang w:val="ru-RU" w:eastAsia="ru-RU"/>
              </w:rPr>
            </w:pPr>
            <w:r>
              <w:rPr>
                <w:rFonts w:eastAsia="Calibri"/>
                <w:b/>
                <w:sz w:val="24"/>
                <w:szCs w:val="24"/>
                <w:lang w:val="ru-RU" w:eastAsia="ru-RU"/>
              </w:rPr>
              <w:t>высшего образования Центросоюза Российской Федерации</w:t>
            </w:r>
          </w:p>
          <w:p w:rsidR="00F12A11" w:rsidRDefault="00C20EF9">
            <w:pPr>
              <w:widowControl w:val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8"/>
                <w:szCs w:val="28"/>
                <w:lang w:eastAsia="ru-RU"/>
              </w:rPr>
              <w:t>«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Сибирский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университет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потребительской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8"/>
                <w:szCs w:val="28"/>
                <w:lang w:eastAsia="ru-RU"/>
              </w:rPr>
              <w:t>кооперации</w:t>
            </w:r>
            <w:proofErr w:type="spellEnd"/>
            <w:r>
              <w:rPr>
                <w:rFonts w:eastAsia="Calibri"/>
                <w:b/>
                <w:sz w:val="28"/>
                <w:szCs w:val="28"/>
                <w:lang w:eastAsia="ru-RU"/>
              </w:rPr>
              <w:t>»</w:t>
            </w:r>
          </w:p>
        </w:tc>
      </w:tr>
    </w:tbl>
    <w:p w:rsidR="00F12A11" w:rsidRDefault="00F12A11">
      <w:pPr>
        <w:rPr>
          <w:vanish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"/>
        <w:gridCol w:w="26"/>
        <w:gridCol w:w="824"/>
        <w:gridCol w:w="283"/>
        <w:gridCol w:w="151"/>
        <w:gridCol w:w="466"/>
        <w:gridCol w:w="375"/>
        <w:gridCol w:w="1370"/>
        <w:gridCol w:w="121"/>
        <w:gridCol w:w="1893"/>
        <w:gridCol w:w="212"/>
        <w:gridCol w:w="986"/>
        <w:gridCol w:w="91"/>
        <w:gridCol w:w="1384"/>
        <w:gridCol w:w="166"/>
        <w:gridCol w:w="77"/>
        <w:gridCol w:w="105"/>
        <w:gridCol w:w="680"/>
        <w:gridCol w:w="134"/>
        <w:gridCol w:w="256"/>
        <w:gridCol w:w="35"/>
        <w:gridCol w:w="195"/>
        <w:gridCol w:w="93"/>
      </w:tblGrid>
      <w:tr w:rsidR="00F12A11">
        <w:trPr>
          <w:trHeight w:val="75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750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94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3835" w:type="dxa"/>
            <w:gridSpan w:val="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835"/>
            </w:tblGrid>
            <w:tr w:rsidR="00F12A11">
              <w:trPr>
                <w:trHeight w:val="345"/>
              </w:trPr>
              <w:tc>
                <w:tcPr>
                  <w:tcW w:w="387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b/>
                      <w:color w:val="000000"/>
                      <w:sz w:val="28"/>
                    </w:rPr>
                    <w:t>УТВЕРЖДАЮ</w:t>
                  </w:r>
                </w:p>
              </w:tc>
            </w:tr>
          </w:tbl>
          <w:p w:rsidR="00F12A11" w:rsidRDefault="00F12A11"/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5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37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21" w:type="dxa"/>
            <w:gridSpan w:val="1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4321"/>
            </w:tblGrid>
            <w:tr w:rsidR="00F12A11" w:rsidRPr="00C20EF9">
              <w:trPr>
                <w:trHeight w:val="293"/>
              </w:trPr>
              <w:tc>
                <w:tcPr>
                  <w:tcW w:w="4369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Заведующий кафедрой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иностранных языков и русской филологии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О. Ю.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Чирейкина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>27.05.2026 г.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37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461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35"/>
            </w:tblGrid>
            <w:tr w:rsidR="00F12A11">
              <w:trPr>
                <w:trHeight w:val="373"/>
              </w:trPr>
              <w:tc>
                <w:tcPr>
                  <w:tcW w:w="5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12A11" w:rsidRDefault="00C20EF9">
                  <w:r>
                    <w:rPr>
                      <w:noProof/>
                      <w:lang w:val="ru-RU" w:eastAsia="ru-RU"/>
                    </w:rPr>
                    <mc:AlternateContent>
                      <mc:Choice Requires="wpg">
                        <w:drawing>
                          <wp:inline distT="0" distB="0" distL="0" distR="0" wp14:anchorId="34A123CA" wp14:editId="24E6BD0C">
                            <wp:extent cx="466725" cy="581025"/>
                            <wp:effectExtent l="0" t="0" r="0" b="0"/>
                            <wp:docPr id="2" name="_x0000_i102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672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 xmlns:a="http://schemas.openxmlformats.org/drawingml/2006/main" xmlns:w15="http://schemas.microsoft.com/office/word/2012/wordml"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1" o:spid="_x0000_s1" type="#_x0000_t75" style="width:36.75pt;height:45.75pt;mso-wrap-distance-left:0.00pt;mso-wrap-distance-top:0.00pt;mso-wrap-distance-right:0.00pt;mso-wrap-distance-bottom:0.00pt;" stroked="f">
                            <v:path textboxrect="0,0,0,0"/>
                            <v:imagedata r:id="rId12" o:title="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:rsidR="00F12A11" w:rsidRDefault="00F12A11"/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28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141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1"/>
            </w:tblGrid>
            <w:tr w:rsidR="00F12A11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РАБОЧАЯ ПРОГРАММА ДИСЦИПЛИНЫ</w:t>
                  </w:r>
                </w:p>
              </w:tc>
            </w:tr>
          </w:tbl>
          <w:p w:rsidR="00F12A11" w:rsidRDefault="00F12A11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74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F12A11" w:rsidRPr="00C20EF9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Русский язык и культура речи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500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600" w:type="dxa"/>
            <w:gridSpan w:val="1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F12A11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Направление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подготовки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</w:p>
              </w:tc>
            </w:tr>
          </w:tbl>
          <w:p w:rsidR="00F12A11" w:rsidRDefault="00F12A11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306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500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600" w:type="dxa"/>
            <w:gridSpan w:val="19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90"/>
            </w:tblGrid>
            <w:tr w:rsidR="00F12A11">
              <w:trPr>
                <w:trHeight w:val="420"/>
              </w:trPr>
              <w:tc>
                <w:tcPr>
                  <w:tcW w:w="9590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09.03.03</w:t>
                  </w:r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Прикладная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информатика</w:t>
                  </w:r>
                  <w:proofErr w:type="spellEnd"/>
                </w:p>
                <w:p w:rsidR="00F12A11" w:rsidRDefault="00F12A11"/>
              </w:tc>
            </w:tr>
          </w:tbl>
          <w:p w:rsidR="00F12A11" w:rsidRDefault="00F12A11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393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74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F12A11" w:rsidRPr="00C20EF9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32"/>
                      <w:lang w:val="ru-RU"/>
                    </w:rPr>
                    <w:t>Направленность (профиль): «Прикладная информатика в информационной сфере»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74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F12A11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32"/>
                    </w:rPr>
                    <w:t>Квалификация</w:t>
                  </w:r>
                  <w:proofErr w:type="spellEnd"/>
                  <w:r>
                    <w:rPr>
                      <w:color w:val="000000"/>
                      <w:sz w:val="32"/>
                    </w:rPr>
                    <w:t xml:space="preserve">: </w:t>
                  </w:r>
                  <w:proofErr w:type="spellStart"/>
                  <w:r>
                    <w:rPr>
                      <w:color w:val="000000"/>
                      <w:sz w:val="32"/>
                    </w:rPr>
                    <w:t>Бакалавр</w:t>
                  </w:r>
                  <w:proofErr w:type="spellEnd"/>
                </w:p>
              </w:tc>
            </w:tr>
          </w:tbl>
          <w:p w:rsidR="00F12A11" w:rsidRDefault="00F12A11"/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74" w:type="dxa"/>
            <w:gridSpan w:val="18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566"/>
            </w:tblGrid>
            <w:tr w:rsidR="00F12A11" w:rsidRPr="00C20EF9">
              <w:trPr>
                <w:trHeight w:val="345"/>
              </w:trPr>
              <w:tc>
                <w:tcPr>
                  <w:tcW w:w="9566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color w:val="000000"/>
                      <w:sz w:val="32"/>
                      <w:lang w:val="ru-RU"/>
                    </w:rPr>
                  </w:pPr>
                  <w:r w:rsidRPr="00C20EF9">
                    <w:rPr>
                      <w:color w:val="000000"/>
                      <w:sz w:val="32"/>
                      <w:lang w:val="ru-RU"/>
                    </w:rPr>
                    <w:t xml:space="preserve">Трудоемкость 2 </w:t>
                  </w:r>
                  <w:proofErr w:type="spellStart"/>
                  <w:r w:rsidRPr="00C20EF9">
                    <w:rPr>
                      <w:color w:val="000000"/>
                      <w:sz w:val="32"/>
                      <w:lang w:val="ru-RU"/>
                    </w:rPr>
                    <w:t>з.е</w:t>
                  </w:r>
                  <w:proofErr w:type="spellEnd"/>
                  <w:r w:rsidRPr="00C20EF9">
                    <w:rPr>
                      <w:color w:val="000000"/>
                      <w:sz w:val="32"/>
                      <w:lang w:val="ru-RU"/>
                    </w:rPr>
                    <w:t>.</w:t>
                  </w:r>
                </w:p>
                <w:p w:rsidR="00F12A11" w:rsidRDefault="00C20EF9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r>
                    <w:rPr>
                      <w:sz w:val="28"/>
                      <w:szCs w:val="28"/>
                      <w:lang w:val="ru-RU"/>
                    </w:rPr>
                    <w:t>Год начала подготовки: 2026</w:t>
                  </w:r>
                </w:p>
                <w:p w:rsidR="00F12A11" w:rsidRDefault="00F12A11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F12A11" w:rsidRPr="00C20EF9" w:rsidRDefault="00F12A11">
            <w:pPr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02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66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8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77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8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425"/>
        </w:trPr>
        <w:tc>
          <w:tcPr>
            <w:tcW w:w="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8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3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141" w:type="dxa"/>
            <w:gridSpan w:val="11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41"/>
            </w:tblGrid>
            <w:tr w:rsidR="00F12A11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sz w:val="28"/>
                      <w:szCs w:val="28"/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Новосибирск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202</w:t>
                  </w:r>
                  <w:r>
                    <w:rPr>
                      <w:color w:val="000000"/>
                      <w:sz w:val="28"/>
                      <w:szCs w:val="28"/>
                      <w:lang w:val="ru-RU"/>
                    </w:rPr>
                    <w:t>6</w:t>
                  </w:r>
                </w:p>
              </w:tc>
            </w:tr>
          </w:tbl>
          <w:p w:rsidR="00F12A11" w:rsidRDefault="00F12A11"/>
        </w:tc>
        <w:tc>
          <w:tcPr>
            <w:tcW w:w="10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814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30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>
        <w:trPr>
          <w:trHeight w:val="179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C20EF9">
            <w:pPr>
              <w:pStyle w:val="EmptyLayoutCell"/>
            </w:pPr>
            <w:r>
              <w:lastRenderedPageBreak/>
              <w:br w:type="page" w:clear="all"/>
            </w: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both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Программа дисциплины </w:t>
                  </w:r>
                  <w:r>
                    <w:rPr>
                      <w:i/>
                      <w:color w:val="000000"/>
                      <w:sz w:val="28"/>
                      <w:lang w:val="ru-RU"/>
                    </w:rPr>
                    <w:t>Русский язык и культура речи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составлена в соответствии с требованиями федерального государственного образовательного стандарта по направлению подготовки 09.03.03 Прикладная информатика, утвержденного приказом Министерства образования и науки Российской Федерации от 19.09.2017 № 922.</w:t>
                  </w:r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28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33"/>
            </w:tblGrid>
            <w:tr w:rsidR="00F12A11">
              <w:trPr>
                <w:trHeight w:val="345"/>
              </w:trPr>
              <w:tc>
                <w:tcPr>
                  <w:tcW w:w="1133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b/>
                      <w:color w:val="000000"/>
                      <w:sz w:val="28"/>
                    </w:rPr>
                    <w:t>АВТОР</w:t>
                  </w:r>
                </w:p>
              </w:tc>
            </w:tr>
          </w:tbl>
          <w:p w:rsidR="00F12A11" w:rsidRDefault="00F12A11"/>
        </w:tc>
        <w:tc>
          <w:tcPr>
            <w:tcW w:w="8077" w:type="dxa"/>
            <w:gridSpan w:val="1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8077"/>
            </w:tblGrid>
            <w:tr w:rsidR="00F12A11" w:rsidRPr="00C20EF9">
              <w:trPr>
                <w:trHeight w:val="345"/>
              </w:trPr>
              <w:tc>
                <w:tcPr>
                  <w:tcW w:w="8078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О. Ю.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Чирейкина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канд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.ф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илол.наук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, доцент, кафедра иностранных языков и русской филологии; 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210" w:type="dxa"/>
            <w:gridSpan w:val="1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F12A11" w:rsidRPr="00C20EF9">
              <w:trPr>
                <w:trHeight w:val="345"/>
              </w:trPr>
              <w:tc>
                <w:tcPr>
                  <w:tcW w:w="9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211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125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125"/>
            </w:tblGrid>
            <w:tr w:rsidR="00F12A11">
              <w:trPr>
                <w:trHeight w:val="345"/>
              </w:trPr>
              <w:tc>
                <w:tcPr>
                  <w:tcW w:w="2125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</w:rPr>
                    <w:t>РЕЦЕНЗЕНТ</w:t>
                  </w:r>
                </w:p>
              </w:tc>
            </w:tr>
          </w:tbl>
          <w:p w:rsidR="00F12A11" w:rsidRDefault="00F12A11"/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Нечипуренко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 Н.Г. канд.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филол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наук, доцент кафедры иностранных языков и русской филологии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103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8"/>
                      <w:lang w:val="ru-RU"/>
                    </w:rPr>
                    <w:t>РЕКОМЕНДОВАНО К ИСПОЛЬЗОВАНИЮ В УЧЕБНОМ ПРОЦЕССЕ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на заседании кафедры иностранных языков и русской филологии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425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635" w:type="dxa"/>
            <w:gridSpan w:val="20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5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протокол от 27.05.2026 г.,  № 9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rPr>
          <w:trHeight w:val="2474"/>
        </w:trPr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>
        <w:tc>
          <w:tcPr>
            <w:tcW w:w="4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33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92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321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3212"/>
            </w:tblGrid>
            <w:tr w:rsidR="00F12A11">
              <w:trPr>
                <w:trHeight w:val="61"/>
              </w:trPr>
              <w:tc>
                <w:tcPr>
                  <w:tcW w:w="3212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50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42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83" w:type="dxa"/>
            <w:gridSpan w:val="2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</w:tbl>
    <w:p w:rsidR="00F12A11" w:rsidRDefault="00C20EF9">
      <w:pPr>
        <w:rPr>
          <w:lang w:val="ru-RU"/>
        </w:rPr>
      </w:pPr>
      <w:r>
        <w:rPr>
          <w:lang w:val="ru-RU"/>
        </w:rPr>
        <w:br w:type="page" w:clear="all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"/>
        <w:gridCol w:w="13"/>
        <w:gridCol w:w="6"/>
        <w:gridCol w:w="1191"/>
        <w:gridCol w:w="7570"/>
        <w:gridCol w:w="954"/>
        <w:gridCol w:w="77"/>
        <w:gridCol w:w="25"/>
        <w:gridCol w:w="120"/>
      </w:tblGrid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7157"/>
            </w:tblGrid>
            <w:tr w:rsidR="00F12A11">
              <w:trPr>
                <w:trHeight w:val="345"/>
              </w:trPr>
              <w:tc>
                <w:tcPr>
                  <w:tcW w:w="715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1. ЦЕЛЬ ОСВОЕНИЯ ДИСЦИПЛИНЫ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Цель освоения дисциплины Русский язык и культура речи - повышение уровня практического владения современным русским литературным языком в официально-деловой и профессиональной сферах его функционирования; формирование навыков и умений оптимального реч</w:t>
                  </w:r>
                  <w:r>
                    <w:rPr>
                      <w:color w:val="000000"/>
                      <w:sz w:val="28"/>
                      <w:lang w:val="ru-RU"/>
                    </w:rPr>
                    <w:t>евого поведения в различных ситуациях общения.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Освоение дисциплины способствует подготовке выпускника к решению следующих типов задач профессиональной деятельности: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организационно-управленческий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: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участие в формировании эффективных внутренних к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оммуникаций, 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создание благоприятного психологического климата в коллективе;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 xml:space="preserve">     - проектный</w:t>
                  </w:r>
                  <w:r>
                    <w:rPr>
                      <w:color w:val="000000"/>
                      <w:sz w:val="28"/>
                      <w:lang w:val="ru-RU"/>
                    </w:rPr>
                    <w:br/>
                    <w:t>языковая экспертиза проектов и сопутствующей документации - соглашений, договоров, контрактов.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03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2. ПЛАНИРУЕМЫЕ РЕЗУЛЬТАТЫ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ОБУЧЕНИЯ ПО ДИСЦИПЛИНЕ</w:t>
                  </w:r>
                  <w:proofErr w:type="gramEnd"/>
                  <w:r>
                    <w:rPr>
                      <w:b/>
                      <w:color w:val="000000"/>
                      <w:sz w:val="32"/>
                      <w:lang w:val="ru-RU"/>
                    </w:rPr>
                    <w:t>, СООТНЕСЕННЫЕ С РЕЗУЛЬТАТАМИ ОСВОЕНИЯ ОБРАЗОВАТЕЛЬНОЙ ПРОГРАММЫ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74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715" w:type="dxa"/>
            <w:gridSpan w:val="3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2467"/>
              <w:gridCol w:w="2635"/>
              <w:gridCol w:w="4439"/>
            </w:tblGrid>
            <w:tr w:rsidR="00F12A11" w:rsidRPr="00C20EF9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Результаты освоения ООП: код и формулировка компетенции (в соответствии с учебным планом) или ее части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Код и формулировка индикатора достижения компетенций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Планируемые результаты обучения по дисциплине</w:t>
                  </w: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24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 xml:space="preserve">ОПК-9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Способен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 принимать участие в реализации профессиональных коммуникаций с заинтересованными участниками проектной деятельности и в рамках проектных групп.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ОПК-9.2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В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ладеет навыками проведения презентаций, переговоров, публичных выступлений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понятие коммуникативного акта и коммуникативной стратегии; языковые клише для типовых ситуаций деловой коммуникации; языковые средства для осуществления коммуникации в устной и письменной формах на иностранном языке для решения задач деловой коммуникации </w:t>
                  </w:r>
                  <w:r>
                    <w:rPr>
                      <w:color w:val="000000"/>
                      <w:sz w:val="24"/>
                      <w:lang w:val="ru-RU"/>
                    </w:rPr>
                    <w:br/>
                    <w:t xml:space="preserve">-формы и типы речевой коммуникации; грамматические и лексические правила русской речи; этические нормы общения и деловой этикет; механизмы ведения основных форм деловой коммуникации, в том числе письменной (документоведение). </w:t>
                  </w:r>
                  <w:r>
                    <w:rPr>
                      <w:color w:val="000000"/>
                      <w:sz w:val="24"/>
                      <w:lang w:val="ru-RU"/>
                    </w:rPr>
                    <w:br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воспринимать информа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цию из иноязычных текстов деловой сферы; применять языковые средства иностранного языка для деловой </w:t>
                  </w: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 xml:space="preserve">коммуникации в устной и письменной формах </w:t>
                  </w:r>
                  <w:r>
                    <w:rPr>
                      <w:color w:val="000000"/>
                      <w:sz w:val="24"/>
                      <w:lang w:val="ru-RU"/>
                    </w:rPr>
                    <w:br/>
                    <w:t>-определять наличие случаев нарушения норм современного русского литературного языка в устных и письменных текста</w:t>
                  </w:r>
                  <w:r>
                    <w:rPr>
                      <w:color w:val="000000"/>
                      <w:sz w:val="24"/>
                      <w:lang w:val="ru-RU"/>
                    </w:rPr>
                    <w:t>х; составлять значимые в деловом взаимодействии документы; обладать навыками связной и образной речи.</w:t>
                  </w:r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246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lastRenderedPageBreak/>
                    <w:t>УК-4 Способен осуществлять деловую коммуникацию в устной и письменной формах на государственном языке Российской Федерации и иностранно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>м(</w:t>
                  </w:r>
                  <w:proofErr w:type="spellStart"/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ых</w:t>
                  </w:r>
                  <w:proofErr w:type="spellEnd"/>
                  <w:r>
                    <w:rPr>
                      <w:color w:val="000000"/>
                      <w:sz w:val="24"/>
                      <w:lang w:val="ru-RU"/>
                    </w:rPr>
                    <w:t>) языке(ах)</w:t>
                  </w: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</w:t>
                  </w:r>
                  <w:r>
                    <w:rPr>
                      <w:color w:val="000000"/>
                      <w:sz w:val="24"/>
                      <w:lang w:val="ru-RU"/>
                    </w:rPr>
                    <w:t>К-4.1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В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ыбирает стиль общения и язык жестов в процессе межличностной и групповой коммуникации в деловом взаимодействии с учетом цели и условий общения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стили, виды и средства общения на русском языке.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следовать этико-культурным и языковым н</w:t>
                  </w:r>
                  <w:r>
                    <w:rPr>
                      <w:color w:val="000000"/>
                      <w:sz w:val="24"/>
                      <w:lang w:val="ru-RU"/>
                    </w:rPr>
                    <w:t>ормам в деловой коммуникации, в том числе с представителями различных культур.</w:t>
                  </w:r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УК-4.2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t xml:space="preserve"> В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едет деловую документацию в области профессиональной деятельности на русском языке с учетом норм русского языка и современных требований к оформлению документов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требования к формату деловой документации и документообороту в области профессиональной деятельности.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грамотно составлять и оформлять деловую документацию на русском языке.</w:t>
                  </w:r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2467" w:type="dxa"/>
                  <w:vMerge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6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УК-4.4 Публично выступает на русском языке (доклады, презентац</w:t>
                  </w:r>
                  <w:r>
                    <w:rPr>
                      <w:color w:val="000000"/>
                      <w:sz w:val="24"/>
                      <w:lang w:val="ru-RU"/>
                    </w:rPr>
                    <w:t>ии, совещания, переговоры), строит свое выступление в соответствии с аудиторией и целью с учетом деловой этики и культурных норм</w:t>
                  </w:r>
                </w:p>
              </w:tc>
              <w:tc>
                <w:tcPr>
                  <w:tcW w:w="443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24"/>
                      <w:lang w:val="ru-RU"/>
                    </w:rPr>
                    <w:t>Знает: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 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 xml:space="preserve">средства и современные нормы русского языка. </w:t>
                  </w:r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24"/>
                      <w:lang w:val="ru-RU"/>
                    </w:rPr>
                    <w:t>Умеет:</w:t>
                  </w:r>
                  <w:proofErr w:type="gramStart"/>
                  <w:r>
                    <w:rPr>
                      <w:color w:val="000000"/>
                      <w:sz w:val="24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  <w:lang w:val="ru-RU"/>
                    </w:rPr>
                    <w:t>-</w:t>
                  </w:r>
                  <w:proofErr w:type="gramEnd"/>
                  <w:r>
                    <w:rPr>
                      <w:color w:val="000000"/>
                      <w:sz w:val="24"/>
                      <w:lang w:val="ru-RU"/>
                    </w:rPr>
                    <w:t>готовить доклады, презентации, выступления по теме на русском яз</w:t>
                  </w:r>
                  <w:r>
                    <w:rPr>
                      <w:color w:val="000000"/>
                      <w:sz w:val="24"/>
                      <w:lang w:val="ru-RU"/>
                    </w:rPr>
                    <w:t>ыке в соответствии с аудиторией и целью.</w:t>
                  </w:r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59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3. МЕСТО ДИСЦИПЛИНЫ В СТРУКТУРЕ ОБРАЗОВАТЕЛЬНОЙ ПРОГРАММЫ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Дисциплина относится к обязательной части учебного плана.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Изучение дисциплины базируется на знаниях и умениях, полученных при изучении школьной программы, в части Русского языка.</w:t>
                  </w:r>
                  <w:r>
                    <w:rPr>
                      <w:color w:val="000000"/>
                      <w:sz w:val="28"/>
                      <w:lang w:val="ru-RU"/>
                    </w:rPr>
                    <w:br w:type="textWrapping" w:clear="all"/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     Освоение дисциплины необходимо как предшествующее при изучении </w:t>
                  </w: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следующих дисциплин: Иностранный язык для делового общения, пр</w:t>
                  </w:r>
                  <w:r>
                    <w:rPr>
                      <w:color w:val="000000"/>
                      <w:sz w:val="28"/>
                      <w:lang w:val="ru-RU"/>
                    </w:rPr>
                    <w:t>и прохождении Технологической (проектно-технологической), эксплуатационной практик, а также при выполнении и защите выпускной квалификационной работы.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03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4. ОБЪЕМ ДИСЦИПЛИНЫ И ВИДЫ УЧЕБНОЙ РАБОТЫ </w:t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br w:type="textWrapping" w:clear="all"/>
                  </w:r>
                  <w:r>
                    <w:rPr>
                      <w:b/>
                      <w:color w:val="000000"/>
                      <w:sz w:val="32"/>
                      <w:lang w:val="ru-RU"/>
                    </w:rPr>
                    <w:t>ПО ФОРМАМ И СРОКАМ ОБУЧЕНИЯ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семестр</w:t>
                  </w:r>
                  <w:proofErr w:type="spellEnd"/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17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30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/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42</w:t>
                  </w:r>
                </w:p>
              </w:tc>
            </w:tr>
            <w:tr w:rsidR="00F12A11" w:rsidRPr="00C20EF9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  <w:tr w:rsidR="00F12A11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/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3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- 1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курс</w:t>
                  </w:r>
                  <w:proofErr w:type="spellEnd"/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232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6236"/>
              <w:gridCol w:w="3401"/>
            </w:tblGrid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Вид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8"/>
                    </w:rPr>
                    <w:t>Часов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по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учебному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плану</w:t>
                  </w:r>
                  <w:proofErr w:type="spellEnd"/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преподавателем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14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-занятия лекционного типа,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>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/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-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семинарские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/практические, в том числе: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-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лабораторные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, в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том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числе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60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практическая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подготовка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0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lastRenderedPageBreak/>
                    <w:t>-консультации, в том числе по курсовой работе (проекту)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Самостоятельная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54</w:t>
                  </w:r>
                </w:p>
              </w:tc>
            </w:tr>
            <w:tr w:rsidR="00F12A11" w:rsidRPr="00C20EF9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     в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т.ч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 курсовая работа (проект)</w:t>
                  </w:r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  <w:tr w:rsidR="00F12A11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  <w:lang w:val="ru-RU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контрольная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работа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+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9637" w:type="dxa"/>
                  <w:gridSpan w:val="2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8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8"/>
                    </w:rPr>
                    <w:t>: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8"/>
                    </w:rPr>
                    <w:t xml:space="preserve">    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зачет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</w:tr>
            <w:tr w:rsidR="00F12A11">
              <w:trPr>
                <w:trHeight w:val="288"/>
              </w:trPr>
              <w:tc>
                <w:tcPr>
                  <w:tcW w:w="623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Общая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трудоемкость</w:t>
                  </w:r>
                  <w:proofErr w:type="spellEnd"/>
                </w:p>
              </w:tc>
              <w:tc>
                <w:tcPr>
                  <w:tcW w:w="340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8"/>
                    </w:rPr>
                    <w:t>72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78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5. СОДЕРЖАНИЕ ДИСЦИПЛИНЫ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74"/>
              <w:gridCol w:w="2736"/>
              <w:gridCol w:w="944"/>
              <w:gridCol w:w="771"/>
              <w:gridCol w:w="1396"/>
              <w:gridCol w:w="981"/>
              <w:gridCol w:w="943"/>
              <w:gridCol w:w="1558"/>
            </w:tblGrid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5952" w:type="dxa"/>
                  <w:gridSpan w:val="6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Количество часов по видам учебной работы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396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контактная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работа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преподавателем</w:t>
                  </w:r>
                  <w:proofErr w:type="spellEnd"/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19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семинарского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  <w:r>
                    <w:rPr>
                      <w:color w:val="000000"/>
                      <w:sz w:val="24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  <w:t>№</w:t>
                  </w:r>
                </w:p>
              </w:tc>
              <w:tc>
                <w:tcPr>
                  <w:tcW w:w="3118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Тема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ВСЕГО</w:t>
                  </w:r>
                </w:p>
              </w:tc>
              <w:tc>
                <w:tcPr>
                  <w:tcW w:w="992" w:type="dxa"/>
                  <w:tcBorders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СР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занятия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лекционного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типа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семи-нарские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/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практи-ческие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лабора-торные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консультации, в том числе по курсовой работе (проекту)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Понятие культуры речи. Русский язык как знаковая система. Устная и письменная формы речи.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Понятие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языковой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нормы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Функциональные стили. Научный стиль. Принципы аннотирования и реферирования.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Официально-деловой стиль. Оформление деловой документации.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Деловая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переписка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Публицистический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стиль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Ораторское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выступление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Деловая беседа. Деловое </w:t>
                  </w:r>
                  <w:r w:rsidRPr="007746FD">
                    <w:rPr>
                      <w:color w:val="000000"/>
                      <w:sz w:val="24"/>
                      <w:lang w:val="ru-RU"/>
                    </w:rPr>
                    <w:lastRenderedPageBreak/>
                    <w:t>совещание. Деловые переговоры. Речевые тактики. Способы оказания речевого влияния.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6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Конфликт в деловом общении. Искусство спора.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Этикет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делового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общения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88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31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Лексическая стилистика. Стилистическое использование форм частей речи.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Стилистика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сложных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предложений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Подготовка и защита </w:t>
                  </w:r>
                  <w:proofErr w:type="gramStart"/>
                  <w:r w:rsidRPr="007746FD">
                    <w:rPr>
                      <w:color w:val="000000"/>
                      <w:sz w:val="24"/>
                      <w:lang w:val="ru-RU"/>
                    </w:rPr>
                    <w:t>курсовой</w:t>
                  </w:r>
                  <w:proofErr w:type="gramEnd"/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 работы (проекта)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Промежуточная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аттестация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зачет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>)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ИТОГО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72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42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14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b/>
                      <w:color w:val="000000"/>
                      <w:sz w:val="24"/>
                    </w:rPr>
                    <w:t>2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68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В том числе:</w:t>
                  </w:r>
                  <w:r w:rsidRPr="007746FD">
                    <w:rPr>
                      <w:color w:val="000000"/>
                      <w:sz w:val="24"/>
                      <w:lang w:val="ru-RU"/>
                    </w:rPr>
                    <w:br/>
                    <w:t>практическая подготовка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329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b/>
                      <w:color w:val="000000"/>
                      <w:sz w:val="28"/>
                      <w:lang w:val="ru-RU"/>
                    </w:rPr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Заочная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форма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обучения</w:t>
                  </w:r>
                  <w:proofErr w:type="spellEnd"/>
                </w:p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43"/>
                    <w:gridCol w:w="2609"/>
                    <w:gridCol w:w="929"/>
                    <w:gridCol w:w="698"/>
                    <w:gridCol w:w="1396"/>
                    <w:gridCol w:w="977"/>
                    <w:gridCol w:w="927"/>
                    <w:gridCol w:w="1558"/>
                  </w:tblGrid>
                  <w:tr w:rsidR="00C20EF9" w:rsidRPr="007746FD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5952" w:type="dxa"/>
                        <w:gridSpan w:val="6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Количество часов по видам учебной работы</w:t>
                        </w:r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3968" w:type="dxa"/>
                        <w:gridSpan w:val="4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контактная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работа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с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преподавателем</w:t>
                        </w:r>
                        <w:proofErr w:type="spellEnd"/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19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семинарского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: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</w:tr>
                  <w:tr w:rsidR="00C20EF9" w:rsidRPr="007746FD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566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  <w:t>№</w:t>
                        </w:r>
                      </w:p>
                    </w:tc>
                    <w:tc>
                      <w:tcPr>
                        <w:tcW w:w="3118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r>
                          <w:rPr>
                            <w:color w:val="000000"/>
                            <w:sz w:val="24"/>
                          </w:rPr>
                          <w:br/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Раздел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Тема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дисциплины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СР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занятия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лекционного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типа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семи-нарские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/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практи-ческие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center"/>
                        </w:pP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лабора-торные</w:t>
                        </w:r>
                        <w:proofErr w:type="spellEnd"/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консультации, в том числе по курсовой работе (проекту)</w:t>
                        </w:r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Понятие культуры речи. Русский язык как знаковая система. Устная и письменная формы речи.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Понятие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языковой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нормы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Функциональные стили. Научный стиль. Принципы аннотирования и реферирования.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Официально-деловой </w:t>
                        </w: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lastRenderedPageBreak/>
                          <w:t xml:space="preserve">стиль. Оформление деловой документации.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Деловая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переписка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lastRenderedPageBreak/>
                          <w:t>4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Публицистический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стиль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Ораторское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выступление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Деловая беседа. Деловое совещание. Деловые переговоры. Речевые тактики. Способы оказания речевого влияния.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Конфликт в деловом общении. Искусство спора.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Этикет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делового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общения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88"/>
                    </w:trPr>
                    <w:tc>
                      <w:tcPr>
                        <w:tcW w:w="56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color w:val="000000"/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3118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Лексическая стилистика. Стилистическое использование форм частей речи.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Стилистика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сложных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предложений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18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  <w:tr w:rsidR="00C20EF9" w:rsidRPr="007746FD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Подготовка и защита </w:t>
                        </w:r>
                        <w:proofErr w:type="gramStart"/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курсовой</w:t>
                        </w:r>
                        <w:proofErr w:type="gramEnd"/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 xml:space="preserve"> работы (проекта) / подготовка контрольной работы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Pr="007746FD" w:rsidRDefault="00C20EF9" w:rsidP="00E46129">
                        <w:pPr>
                          <w:rPr>
                            <w:lang w:val="ru-RU"/>
                          </w:rPr>
                        </w:pPr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Промежуточная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аттестация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зачет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  <w:vAlign w:val="center"/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79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ИТОГО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72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58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4</w:t>
                        </w:r>
                      </w:p>
                    </w:tc>
                  </w:tr>
                  <w:tr w:rsidR="00C20EF9" w:rsidTr="00E46129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3684" w:type="dxa"/>
                        <w:gridSpan w:val="2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Pr="007746FD" w:rsidRDefault="00C20EF9" w:rsidP="00E46129">
                        <w:pPr>
                          <w:jc w:val="center"/>
                          <w:rPr>
                            <w:lang w:val="ru-RU"/>
                          </w:rPr>
                        </w:pP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t>В том числе:</w:t>
                        </w:r>
                        <w:r w:rsidRPr="007746FD">
                          <w:rPr>
                            <w:color w:val="000000"/>
                            <w:sz w:val="24"/>
                            <w:lang w:val="ru-RU"/>
                          </w:rPr>
                          <w:br/>
                          <w:t>практическая подготовка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>
                        <w:pPr>
                          <w:jc w:val="right"/>
                        </w:pPr>
                        <w:r>
                          <w:rPr>
                            <w:color w:val="000000"/>
                            <w:sz w:val="24"/>
                          </w:rPr>
                          <w:t>0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:rsidR="00C20EF9" w:rsidRDefault="00C20EF9" w:rsidP="00E46129"/>
                    </w:tc>
                  </w:tr>
                </w:tbl>
                <w:p w:rsidR="00C20EF9" w:rsidRPr="00C20EF9" w:rsidRDefault="00C20EF9">
                  <w:pPr>
                    <w:jc w:val="center"/>
                    <w:rPr>
                      <w:lang w:val="ru-RU"/>
                    </w:rPr>
                  </w:pP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50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644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Pr="00C20EF9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 xml:space="preserve">6. УЧЕБНО-МЕТОДИЧЕСКОЕ ОБЕСПЕЧЕНИЕ ДЛЯ САМОСТОЯТЕЛЬНОЙ РАБОТЫ </w:t>
                  </w:r>
                  <w:proofErr w:type="gramStart"/>
                  <w:r>
                    <w:rPr>
                      <w:b/>
                      <w:color w:val="000000"/>
                      <w:sz w:val="32"/>
                      <w:lang w:val="ru-RU"/>
                    </w:rPr>
                    <w:t>ОБУЧАЮЩИХСЯ</w:t>
                  </w:r>
                  <w:proofErr w:type="gramEnd"/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535"/>
              <w:gridCol w:w="4535"/>
            </w:tblGrid>
            <w:tr w:rsidR="00F12A11" w:rsidRPr="00C20EF9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 w:type="textWrapping" w:clear="all"/>
                  </w:r>
                  <w:r>
                    <w:rPr>
                      <w:color w:val="000000"/>
                      <w:sz w:val="24"/>
                    </w:rPr>
                    <w:t>п/п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Темы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дисциплины</w:t>
                  </w:r>
                  <w:proofErr w:type="spellEnd"/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Перечень основной и дополнительной литературы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  <w:lang w:val="ru-RU"/>
                    </w:rPr>
                    <w:t xml:space="preserve">Понятие культуры речи. Русский язык как знаковая система. Устная и письменная формы речи.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Понятие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языковой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нормы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1,2,4,6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Функциональные стили. Научный стиль. Принципы аннотирования и реферирования.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lastRenderedPageBreak/>
                    <w:t>3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  <w:lang w:val="ru-RU"/>
                    </w:rPr>
                    <w:t>Официально-деловой стиль. Оформление де</w:t>
                  </w:r>
                  <w:r>
                    <w:rPr>
                      <w:color w:val="000000"/>
                      <w:sz w:val="24"/>
                      <w:lang w:val="ru-RU"/>
                    </w:rPr>
                    <w:t xml:space="preserve">ловой документации.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Деловая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переписка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roofErr w:type="spellStart"/>
                  <w:r>
                    <w:rPr>
                      <w:color w:val="000000"/>
                      <w:sz w:val="24"/>
                    </w:rPr>
                    <w:t>Публицистический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стиль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Ораторское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выступление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2,3,4,5,6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5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4"/>
                      <w:lang w:val="ru-RU"/>
                    </w:rPr>
                    <w:t>Деловая беседа. Деловое совещание. Деловые переговоры. Речевые тактики. Способы оказания речевого влияния.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1,2,3,4,6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6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  <w:lang w:val="ru-RU"/>
                    </w:rPr>
                    <w:t xml:space="preserve">Конфликт в деловом общении. Искусство спора.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Этикет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делового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общения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1,2,4,6</w:t>
                  </w:r>
                </w:p>
              </w:tc>
            </w:tr>
            <w:tr w:rsidR="00F12A11">
              <w:trPr>
                <w:trHeight w:val="279"/>
              </w:trPr>
              <w:tc>
                <w:tcPr>
                  <w:tcW w:w="56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right"/>
                  </w:pPr>
                  <w:r>
                    <w:rPr>
                      <w:color w:val="000000"/>
                      <w:sz w:val="24"/>
                    </w:rPr>
                    <w:t>7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  <w:lang w:val="ru-RU"/>
                    </w:rPr>
                    <w:t xml:space="preserve">Лексическая стилистика. Стилистическое использование форм частей речи.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Стилистика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сложных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предложений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  <w:tc>
                <w:tcPr>
                  <w:tcW w:w="453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r>
                    <w:rPr>
                      <w:color w:val="000000"/>
                      <w:sz w:val="24"/>
                    </w:rPr>
                    <w:t>1,2,3,4,5,6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92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7. ОЦЕНОЧНЫЕ МАТЕРИАЛЫ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06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Оценочные материалы для проведения текущего контроля и промежуточной аттестации представлены в Фонде оценочных сре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дств дл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>я текущего контроля и промежуточной аттестации.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29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8. ПЕРЕЧЕНЬ ОСНОВНОЙ И ДОПОЛНИТЕЛЬНОЙ ЛИТЕРАТУРЫ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4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"/>
              <w:gridCol w:w="9070"/>
            </w:tblGrid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Основная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1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both"/>
                    <w:rPr>
                      <w:lang w:val="ru-RU"/>
                    </w:rPr>
                  </w:pPr>
                  <w:r w:rsidRPr="008E5D13">
                    <w:rPr>
                      <w:sz w:val="28"/>
                      <w:szCs w:val="28"/>
                      <w:lang w:val="ru-RU"/>
                    </w:rPr>
                    <w:t>Русский язык и культура речи с основами стилистики : учеб</w:t>
                  </w:r>
                  <w:proofErr w:type="gramStart"/>
                  <w:r w:rsidRPr="008E5D13">
                    <w:rPr>
                      <w:sz w:val="28"/>
                      <w:szCs w:val="28"/>
                      <w:lang w:val="ru-RU"/>
                    </w:rPr>
                    <w:t>.</w:t>
                  </w:r>
                  <w:proofErr w:type="gram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 </w:t>
                  </w:r>
                  <w:proofErr w:type="gramStart"/>
                  <w:r w:rsidRPr="008E5D13">
                    <w:rPr>
                      <w:sz w:val="28"/>
                      <w:szCs w:val="28"/>
                      <w:lang w:val="ru-RU"/>
                    </w:rPr>
                    <w:t>п</w:t>
                  </w:r>
                  <w:proofErr w:type="gram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особие / И.В. Волосков. </w:t>
                  </w:r>
                  <w:r>
                    <w:rPr>
                      <w:sz w:val="28"/>
                      <w:szCs w:val="28"/>
                    </w:rPr>
                    <w:t xml:space="preserve">− </w:t>
                  </w:r>
                  <w:proofErr w:type="gramStart"/>
                  <w:r>
                    <w:rPr>
                      <w:sz w:val="28"/>
                      <w:szCs w:val="28"/>
                    </w:rPr>
                    <w:t>М.: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ИНФРА-М, 2024. −</w:t>
                  </w:r>
                  <w:r w:rsidRPr="00814419">
                    <w:rPr>
                      <w:sz w:val="28"/>
                      <w:szCs w:val="28"/>
                    </w:rPr>
                    <w:t xml:space="preserve"> 56 с</w:t>
                  </w:r>
                </w:p>
              </w:tc>
            </w:tr>
            <w:tr w:rsidR="00C20EF9" w:rsidRPr="008E5D13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2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8E5D13" w:rsidRDefault="00C20EF9" w:rsidP="00E46129">
                  <w:pPr>
                    <w:jc w:val="both"/>
                    <w:rPr>
                      <w:lang w:val="ru-RU"/>
                    </w:rPr>
                  </w:pPr>
                  <w:proofErr w:type="spellStart"/>
                  <w:r w:rsidRPr="008E5D13">
                    <w:rPr>
                      <w:sz w:val="28"/>
                      <w:szCs w:val="28"/>
                      <w:lang w:val="ru-RU"/>
                    </w:rPr>
                    <w:t>Буторина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>, Е. П.  Русский язык и культура речи</w:t>
                  </w:r>
                  <w:proofErr w:type="gramStart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 :</w:t>
                  </w:r>
                  <w:proofErr w:type="gram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 учебник для вузов / Е. П. </w:t>
                  </w:r>
                  <w:proofErr w:type="spellStart"/>
                  <w:r w:rsidRPr="008E5D13">
                    <w:rPr>
                      <w:sz w:val="28"/>
                      <w:szCs w:val="28"/>
                      <w:lang w:val="ru-RU"/>
                    </w:rPr>
                    <w:t>Буторина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, С. М. Евграфова. − 3-е изд., </w:t>
                  </w:r>
                  <w:proofErr w:type="spellStart"/>
                  <w:r w:rsidRPr="008E5D13">
                    <w:rPr>
                      <w:sz w:val="28"/>
                      <w:szCs w:val="28"/>
                      <w:lang w:val="ru-RU"/>
                    </w:rPr>
                    <w:t>испр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. и доп. − М.: Издательство </w:t>
                  </w:r>
                  <w:proofErr w:type="spellStart"/>
                  <w:r w:rsidRPr="008E5D13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, 2025. − 261 с. − (Высшее образование). − </w:t>
                  </w:r>
                  <w:r>
                    <w:rPr>
                      <w:sz w:val="28"/>
                      <w:szCs w:val="28"/>
                    </w:rPr>
                    <w:t>ISBN</w:t>
                  </w:r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 978-5-534-07126-9. − Текст: электронный // Образовательная платформа </w:t>
                  </w:r>
                  <w:proofErr w:type="spellStart"/>
                  <w:r w:rsidRPr="008E5D13">
                    <w:rPr>
                      <w:sz w:val="28"/>
                      <w:szCs w:val="28"/>
                      <w:lang w:val="ru-RU"/>
                    </w:rPr>
                    <w:t>Юрайт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 [сайт]. − </w:t>
                  </w:r>
                  <w:r w:rsidRPr="007B7949">
                    <w:rPr>
                      <w:sz w:val="28"/>
                      <w:szCs w:val="28"/>
                    </w:rPr>
                    <w:t>URL</w:t>
                  </w:r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: </w:t>
                  </w:r>
                  <w:r w:rsidRPr="007B7949">
                    <w:rPr>
                      <w:sz w:val="28"/>
                      <w:szCs w:val="28"/>
                    </w:rPr>
                    <w:t>https</w:t>
                  </w:r>
                  <w:r w:rsidRPr="008E5D13">
                    <w:rPr>
                      <w:sz w:val="28"/>
                      <w:szCs w:val="28"/>
                      <w:lang w:val="ru-RU"/>
                    </w:rPr>
                    <w:t>://</w:t>
                  </w:r>
                  <w:proofErr w:type="spellStart"/>
                  <w:r w:rsidRPr="007B7949">
                    <w:rPr>
                      <w:sz w:val="28"/>
                      <w:szCs w:val="28"/>
                    </w:rPr>
                    <w:t>urait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>.</w:t>
                  </w:r>
                  <w:proofErr w:type="spellStart"/>
                  <w:r w:rsidRPr="007B7949">
                    <w:rPr>
                      <w:sz w:val="28"/>
                      <w:szCs w:val="28"/>
                    </w:rPr>
                    <w:t>ru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>/</w:t>
                  </w:r>
                  <w:proofErr w:type="spellStart"/>
                  <w:r w:rsidRPr="007B7949">
                    <w:rPr>
                      <w:sz w:val="28"/>
                      <w:szCs w:val="28"/>
                    </w:rPr>
                    <w:t>bcode</w:t>
                  </w:r>
                  <w:proofErr w:type="spellEnd"/>
                  <w:r w:rsidRPr="008E5D13">
                    <w:rPr>
                      <w:sz w:val="28"/>
                      <w:szCs w:val="28"/>
                      <w:lang w:val="ru-RU"/>
                    </w:rPr>
                    <w:t>/562704 (дата обращения: 25.06.2025)</w:t>
                  </w:r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3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both"/>
                    <w:rPr>
                      <w:lang w:val="ru-RU"/>
                    </w:rPr>
                  </w:pPr>
                  <w:r w:rsidRPr="008E5D13">
                    <w:rPr>
                      <w:sz w:val="28"/>
                      <w:szCs w:val="28"/>
                      <w:lang w:val="ru-RU"/>
                    </w:rPr>
                    <w:t xml:space="preserve">Е. Ю. Позднякова. Русский язык и культура речи: краткий курс лекций. </w:t>
                  </w:r>
                  <w:proofErr w:type="spellStart"/>
                  <w:r>
                    <w:rPr>
                      <w:sz w:val="28"/>
                      <w:szCs w:val="28"/>
                    </w:rPr>
                    <w:t>Учебное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пособие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для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вузов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− </w:t>
                  </w:r>
                  <w:proofErr w:type="gramStart"/>
                  <w:r>
                    <w:rPr>
                      <w:sz w:val="28"/>
                      <w:szCs w:val="28"/>
                    </w:rPr>
                    <w:t>М.: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Издательство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Лань</w:t>
                  </w:r>
                  <w:proofErr w:type="spellEnd"/>
                  <w:r>
                    <w:rPr>
                      <w:sz w:val="28"/>
                      <w:szCs w:val="28"/>
                    </w:rPr>
                    <w:t>, 2023. – 109 с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/>
              </w:trPr>
              <w:tc>
                <w:tcPr>
                  <w:tcW w:w="9636" w:type="dxa"/>
                  <w:gridSpan w:val="2"/>
                  <w:tcMar>
                    <w:top w:w="20" w:type="dxa"/>
                    <w:left w:w="40" w:type="dxa"/>
                    <w:bottom w:w="2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Дополнительная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учебная</w:t>
                  </w:r>
                  <w:proofErr w:type="spellEnd"/>
                  <w:r>
                    <w:rPr>
                      <w:b/>
                      <w:color w:val="000000"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color w:val="000000"/>
                      <w:sz w:val="28"/>
                    </w:rPr>
                    <w:t>литература</w:t>
                  </w:r>
                  <w:proofErr w:type="spellEnd"/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4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both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ГОЛУБ ИРИНА БОРИСОВНА. Русский язык и культура речи : 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учеб</w:t>
                  </w:r>
                  <w:proofErr w:type="gramStart"/>
                  <w:r w:rsidRPr="007746FD">
                    <w:rPr>
                      <w:color w:val="000000"/>
                      <w:sz w:val="28"/>
                      <w:lang w:val="ru-RU"/>
                    </w:rPr>
                    <w:t>.п</w:t>
                  </w:r>
                  <w:proofErr w:type="gramEnd"/>
                  <w:r w:rsidRPr="007746FD">
                    <w:rPr>
                      <w:color w:val="000000"/>
                      <w:sz w:val="28"/>
                      <w:lang w:val="ru-RU"/>
                    </w:rPr>
                    <w:t>особие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для вузов / ГОЛУБ ИРИНА БОРИСОВНА. - М.</w:t>
                  </w:r>
                  <w:proofErr w:type="gramStart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Логос, 2011. - 431с. : ил. - (Новая университетская библиотека).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978-5-98704-534-3.</w:t>
                  </w:r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5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both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8"/>
                      <w:lang w:val="ru-RU"/>
                    </w:rPr>
                    <w:t>Морозова, С. М. Русский язык и культура речи [Электронный ресурс]</w:t>
                  </w:r>
                  <w:proofErr w:type="gramStart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:</w:t>
                  </w:r>
                  <w:proofErr w:type="gram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Сборник упражнений / С. М. Морозова. - М.: Альтаир-МГАВТ, 2013 - 64 с. - Режим доступа: </w:t>
                  </w:r>
                  <w:r>
                    <w:rPr>
                      <w:color w:val="000000"/>
                      <w:sz w:val="28"/>
                    </w:rPr>
                    <w:t>http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>://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go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php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>?</w:t>
                  </w:r>
                  <w:r>
                    <w:rPr>
                      <w:color w:val="000000"/>
                      <w:sz w:val="28"/>
                    </w:rPr>
                    <w:t>id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>=447659</w:t>
                  </w:r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6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right"/>
                  </w:pPr>
                  <w:r>
                    <w:rPr>
                      <w:color w:val="000000"/>
                      <w:sz w:val="28"/>
                    </w:rPr>
                    <w:t>6</w:t>
                  </w:r>
                </w:p>
              </w:tc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jc w:val="both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РУССКИЙ язык и культура речи : учебник для бакалавров / под 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ред.В.И.Максимова</w:t>
                  </w:r>
                  <w:proofErr w:type="gramStart"/>
                  <w:r w:rsidRPr="007746FD">
                    <w:rPr>
                      <w:color w:val="000000"/>
                      <w:sz w:val="28"/>
                      <w:lang w:val="ru-RU"/>
                    </w:rPr>
                    <w:t>,А</w:t>
                  </w:r>
                  <w:proofErr w:type="gramEnd"/>
                  <w:r w:rsidRPr="007746FD">
                    <w:rPr>
                      <w:color w:val="000000"/>
                      <w:sz w:val="28"/>
                      <w:lang w:val="ru-RU"/>
                    </w:rPr>
                    <w:t>.В.Голубевой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. - 2-е 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изд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>.,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перераб.и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доп. - М. : 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Юрайт</w:t>
                  </w:r>
                  <w:proofErr w:type="spell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, 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lastRenderedPageBreak/>
                    <w:t xml:space="preserve">2012. - 358с. : ил. - (Бакалавр). - </w:t>
                  </w:r>
                  <w:proofErr w:type="spellStart"/>
                  <w:r w:rsidRPr="007746FD">
                    <w:rPr>
                      <w:color w:val="000000"/>
                      <w:sz w:val="28"/>
                      <w:lang w:val="ru-RU"/>
                    </w:rPr>
                    <w:t>Библиогр</w:t>
                  </w:r>
                  <w:proofErr w:type="gramStart"/>
                  <w:r w:rsidRPr="007746FD">
                    <w:rPr>
                      <w:color w:val="000000"/>
                      <w:sz w:val="28"/>
                      <w:lang w:val="ru-RU"/>
                    </w:rPr>
                    <w:t>.в</w:t>
                  </w:r>
                  <w:proofErr w:type="spellEnd"/>
                  <w:proofErr w:type="gramEnd"/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конце параграфов. - </w:t>
                  </w:r>
                  <w:r>
                    <w:rPr>
                      <w:color w:val="000000"/>
                      <w:sz w:val="28"/>
                    </w:rPr>
                    <w:t>ISBN</w:t>
                  </w:r>
                  <w:r w:rsidRPr="007746FD">
                    <w:rPr>
                      <w:color w:val="000000"/>
                      <w:sz w:val="28"/>
                      <w:lang w:val="ru-RU"/>
                    </w:rPr>
                    <w:t xml:space="preserve"> 978-5-9916-1554-9.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272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9.  СОВРЕМЕННЫЕ ПРОФЕССИОНАЛЬНЫЕ БАЗЫ ДАННЫХ И ИНФОРМАЦИОННЫЕ СПРАВОЧНЫЕ СИСТЕМЫ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21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17" w:type="dxa"/>
            <w:gridSpan w:val="5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«Словари» (</w:t>
                  </w:r>
                  <w:r>
                    <w:rPr>
                      <w:color w:val="000000"/>
                      <w:sz w:val="28"/>
                    </w:rPr>
                    <w:t>online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):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slovari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gramota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Как написать аннотацию к статье: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enotes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topics</w:t>
                  </w:r>
                  <w:r>
                    <w:rPr>
                      <w:color w:val="000000"/>
                      <w:sz w:val="28"/>
                      <w:lang w:val="ru-RU"/>
                    </w:rPr>
                    <w:t>/</w:t>
                  </w:r>
                  <w:r>
                    <w:rPr>
                      <w:color w:val="000000"/>
                      <w:sz w:val="28"/>
                    </w:rPr>
                    <w:t>how</w:t>
                  </w:r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r>
                    <w:rPr>
                      <w:color w:val="000000"/>
                      <w:sz w:val="28"/>
                    </w:rPr>
                    <w:t>write</w:t>
                  </w:r>
                  <w:r>
                    <w:rPr>
                      <w:color w:val="000000"/>
                      <w:sz w:val="28"/>
                      <w:lang w:val="ru-RU"/>
                    </w:rPr>
                    <w:t>-</w:t>
                  </w:r>
                  <w:r>
                    <w:rPr>
                      <w:color w:val="000000"/>
                      <w:sz w:val="28"/>
                    </w:rPr>
                    <w:t>summary</w:t>
                  </w: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elibrary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urait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Образцы деловых документов: электронный сборник: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dogovor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helpery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Поисковая система </w:t>
                  </w:r>
                  <w:r>
                    <w:rPr>
                      <w:color w:val="000000"/>
                      <w:sz w:val="28"/>
                    </w:rPr>
                    <w:t>Google</w:t>
                  </w:r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google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Поисковая система </w:t>
                  </w:r>
                  <w:proofErr w:type="spellStart"/>
                  <w:r>
                    <w:rPr>
                      <w:color w:val="000000"/>
                      <w:sz w:val="28"/>
                    </w:rPr>
                    <w:t>Yandex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 xml:space="preserve">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yandex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>- Русский филологический портал. Б</w:t>
                  </w:r>
                  <w:r>
                    <w:rPr>
                      <w:color w:val="000000"/>
                      <w:sz w:val="28"/>
                      <w:lang w:val="ru-RU"/>
                    </w:rPr>
                    <w:t>иблиотека научных статей по языкознанию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 xml:space="preserve">.: </w:t>
                  </w:r>
                  <w:proofErr w:type="gramEnd"/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philology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ru</w:t>
                  </w:r>
                  <w:proofErr w:type="spellEnd"/>
                </w:p>
              </w:tc>
            </w:tr>
            <w:tr w:rsidR="00F12A11" w:rsidRPr="00C20EF9">
              <w:trPr>
                <w:trHeight w:val="279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-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Электронная-библиотечная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система: </w:t>
                  </w:r>
                  <w:r>
                    <w:rPr>
                      <w:color w:val="000000"/>
                      <w:sz w:val="28"/>
                    </w:rPr>
                    <w:t>www</w:t>
                  </w:r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proofErr w:type="spellStart"/>
                  <w:r>
                    <w:rPr>
                      <w:color w:val="000000"/>
                      <w:sz w:val="28"/>
                    </w:rPr>
                    <w:t>znanium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.</w:t>
                  </w:r>
                  <w:r>
                    <w:rPr>
                      <w:color w:val="000000"/>
                      <w:sz w:val="28"/>
                    </w:rPr>
                    <w:t>com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294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  <w:rPr>
                      <w:lang w:val="ru-RU"/>
                    </w:rPr>
                  </w:pPr>
                  <w:r>
                    <w:rPr>
                      <w:b/>
                      <w:color w:val="000000"/>
                      <w:sz w:val="32"/>
                      <w:lang w:val="ru-RU"/>
                    </w:rPr>
                    <w:t>10. ПЕРЕЧЕНЬ ЛИЦЕНЗИОННОГО И СВОБОДНО РАСПРОСТРАНЯЕМОГО ПРОГРАММНОГО ОБЕСПЕЧЕНИЯ, В ТОМ ЧИСЛЕ ОТЕЧЕСТВЕННОГО ПРОИЗВОДСТВА</w:t>
                  </w: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8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Tr="00C20EF9"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81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90"/>
              <w:gridCol w:w="2099"/>
              <w:gridCol w:w="2215"/>
              <w:gridCol w:w="2276"/>
              <w:gridCol w:w="2455"/>
            </w:tblGrid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4314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Комплект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лицензионного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br/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программного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обеспечения</w:t>
                  </w:r>
                </w:p>
              </w:tc>
              <w:tc>
                <w:tcPr>
                  <w:tcW w:w="4731" w:type="dxa"/>
                  <w:gridSpan w:val="2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Комплект свободно </w:t>
                  </w:r>
                  <w:proofErr w:type="gramStart"/>
                  <w:r w:rsidRPr="007746FD">
                    <w:rPr>
                      <w:color w:val="000000"/>
                      <w:sz w:val="24"/>
                      <w:lang w:val="ru-RU"/>
                    </w:rPr>
                    <w:t>распространяемого</w:t>
                  </w:r>
                  <w:proofErr w:type="gramEnd"/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 программного обеспечения</w:t>
                  </w:r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90" w:type="dxa"/>
                  <w:tcBorders>
                    <w:lef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№</w:t>
                  </w:r>
                  <w:r>
                    <w:rPr>
                      <w:color w:val="000000"/>
                      <w:sz w:val="24"/>
                    </w:rPr>
                    <w:br/>
                    <w:t>п/п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лицензионное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лицензионное программное обеспечение </w:t>
                  </w:r>
                  <w:proofErr w:type="gramStart"/>
                  <w:r w:rsidRPr="007746F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proofErr w:type="spellStart"/>
                  <w:r>
                    <w:rPr>
                      <w:color w:val="000000"/>
                      <w:sz w:val="24"/>
                    </w:rPr>
                    <w:t>свободно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распространяемое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программное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Pr="007746FD" w:rsidRDefault="00C20EF9" w:rsidP="00E46129">
                  <w:pPr>
                    <w:jc w:val="center"/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свободно распространяемое программное обеспечение </w:t>
                  </w:r>
                  <w:proofErr w:type="gramStart"/>
                  <w:r w:rsidRPr="007746FD">
                    <w:rPr>
                      <w:color w:val="000000"/>
                      <w:sz w:val="24"/>
                      <w:lang w:val="ru-RU"/>
                    </w:rPr>
                    <w:t>отечественного</w:t>
                  </w:r>
                  <w:proofErr w:type="gramEnd"/>
                  <w:r w:rsidRPr="007746FD">
                    <w:rPr>
                      <w:color w:val="000000"/>
                      <w:sz w:val="24"/>
                      <w:lang w:val="ru-RU"/>
                    </w:rPr>
                    <w:t xml:space="preserve"> производства</w:t>
                  </w: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Abbyy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Lingvo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12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Антивирус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Kaspersky Endpoint Security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для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бизнеса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Стандартный</w:t>
                  </w:r>
                  <w:proofErr w:type="spellEnd"/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>
                    <w:rPr>
                      <w:color w:val="000000"/>
                      <w:sz w:val="24"/>
                    </w:rPr>
                    <w:t>Adobe Acrobat Reader DC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Яндекс.Браузер</w:t>
                  </w:r>
                  <w:proofErr w:type="spellEnd"/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>
                    <w:rPr>
                      <w:color w:val="000000"/>
                      <w:sz w:val="24"/>
                    </w:rPr>
                    <w:t>Microsoft Office 365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Гарант"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Архиватор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7z</w:t>
                  </w: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proofErr w:type="spellStart"/>
                  <w:r>
                    <w:rPr>
                      <w:color w:val="000000"/>
                      <w:sz w:val="24"/>
                    </w:rPr>
                    <w:t>Яндекс.Диск</w:t>
                  </w:r>
                  <w:proofErr w:type="spellEnd"/>
                </w:p>
              </w:tc>
            </w:tr>
            <w:tr w:rsidR="00C20EF9" w:rsidRPr="007746FD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t>3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>
                    <w:rPr>
                      <w:color w:val="000000"/>
                      <w:sz w:val="24"/>
                    </w:rPr>
                    <w:t>Microsoft PowerPoint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  <w:r w:rsidRPr="007746FD">
                    <w:rPr>
                      <w:color w:val="000000"/>
                      <w:sz w:val="24"/>
                      <w:lang w:val="ru-RU"/>
                    </w:rPr>
                    <w:t>Электронный периодический справочник "Система Консультант Плюс"</w:t>
                  </w:r>
                </w:p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Pr="007746FD" w:rsidRDefault="00C20EF9" w:rsidP="00E46129">
                  <w:pPr>
                    <w:rPr>
                      <w:lang w:val="ru-RU"/>
                    </w:rPr>
                  </w:pPr>
                </w:p>
              </w:tc>
            </w:tr>
            <w:tr w:rsidR="00C20EF9" w:rsidTr="00E46129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79"/>
              </w:trPr>
              <w:tc>
                <w:tcPr>
                  <w:tcW w:w="5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</w:tcPr>
                <w:p w:rsidR="00C20EF9" w:rsidRDefault="00C20EF9" w:rsidP="00E46129">
                  <w:pPr>
                    <w:jc w:val="center"/>
                  </w:pPr>
                  <w:r>
                    <w:rPr>
                      <w:color w:val="000000"/>
                      <w:sz w:val="24"/>
                    </w:rPr>
                    <w:lastRenderedPageBreak/>
                    <w:t>4</w:t>
                  </w:r>
                </w:p>
              </w:tc>
              <w:tc>
                <w:tcPr>
                  <w:tcW w:w="20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>
                  <w:r>
                    <w:rPr>
                      <w:color w:val="000000"/>
                      <w:sz w:val="24"/>
                    </w:rPr>
                    <w:t>Microsoft Word</w:t>
                  </w:r>
                </w:p>
              </w:tc>
              <w:tc>
                <w:tcPr>
                  <w:tcW w:w="221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  <w:tc>
                <w:tcPr>
                  <w:tcW w:w="227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  <w:tc>
                <w:tcPr>
                  <w:tcW w:w="245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C20EF9" w:rsidRDefault="00C20EF9" w:rsidP="00E46129"/>
              </w:tc>
            </w:tr>
          </w:tbl>
          <w:p w:rsidR="00F12A11" w:rsidRDefault="00F12A11">
            <w:bookmarkStart w:id="0" w:name="_GoBack"/>
            <w:bookmarkEnd w:id="0"/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271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23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jc w:val="center"/>
                  </w:pPr>
                  <w:r>
                    <w:rPr>
                      <w:b/>
                      <w:color w:val="000000"/>
                      <w:sz w:val="32"/>
                    </w:rPr>
                    <w:t>11. МАТЕРИАЛЬНО-ТЕХНИЧЕСКОЕ ОБЕСПЕЧЕНИЕ</w:t>
                  </w:r>
                </w:p>
              </w:tc>
            </w:tr>
          </w:tbl>
          <w:p w:rsidR="00F12A11" w:rsidRDefault="00F12A11"/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Tr="00C20EF9">
        <w:trPr>
          <w:trHeight w:val="120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</w:tr>
      <w:tr w:rsidR="00F12A11" w:rsidRPr="00C20EF9" w:rsidTr="00C20EF9">
        <w:trPr>
          <w:trHeight w:val="425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</w:pPr>
          </w:p>
        </w:tc>
        <w:tc>
          <w:tcPr>
            <w:tcW w:w="9811" w:type="dxa"/>
            <w:gridSpan w:val="6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9637"/>
            </w:tblGrid>
            <w:tr w:rsidR="00F12A11" w:rsidRPr="00C20EF9">
              <w:trPr>
                <w:trHeight w:val="345"/>
              </w:trPr>
              <w:tc>
                <w:tcPr>
                  <w:tcW w:w="9637" w:type="dxa"/>
                  <w:tcBorders>
                    <w:top w:val="none" w:sz="0" w:space="0" w:color="000000"/>
                    <w:left w:val="none" w:sz="0" w:space="0" w:color="000000"/>
                    <w:bottom w:val="none" w:sz="0" w:space="0" w:color="000000"/>
                    <w:right w:val="none" w:sz="0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:rsidR="00F12A11" w:rsidRDefault="00C20EF9">
                  <w:pPr>
                    <w:spacing w:before="200" w:after="200"/>
                    <w:rPr>
                      <w:lang w:val="ru-RU"/>
                    </w:rPr>
                  </w:pPr>
                  <w:r>
                    <w:rPr>
                      <w:color w:val="000000"/>
                      <w:sz w:val="28"/>
                      <w:lang w:val="ru-RU"/>
                    </w:rPr>
                    <w:t xml:space="preserve">Помещения представляют собой учебные аудитории для проведения </w:t>
                  </w: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учебных</w:t>
                  </w:r>
                  <w:proofErr w:type="gramEnd"/>
                  <w:r>
                    <w:rPr>
                      <w:color w:val="000000"/>
                      <w:sz w:val="28"/>
                      <w:lang w:val="ru-RU"/>
                    </w:rPr>
                    <w:t xml:space="preserve"> занятий, предусмотренных программой </w:t>
                  </w:r>
                  <w:proofErr w:type="spellStart"/>
                  <w:r>
                    <w:rPr>
                      <w:color w:val="000000"/>
                      <w:sz w:val="28"/>
                      <w:lang w:val="ru-RU"/>
                    </w:rPr>
                    <w:t>бакалавриата</w:t>
                  </w:r>
                  <w:proofErr w:type="spellEnd"/>
                  <w:r>
                    <w:rPr>
                      <w:color w:val="000000"/>
                      <w:sz w:val="28"/>
                      <w:lang w:val="ru-RU"/>
                    </w:rPr>
                    <w:t>, оснащенные оборудованием и техническими средствами обучения.</w:t>
                  </w:r>
                </w:p>
                <w:p w:rsidR="00F12A11" w:rsidRDefault="00C20EF9">
                  <w:pPr>
                    <w:spacing w:after="200"/>
                    <w:rPr>
                      <w:lang w:val="ru-RU"/>
                    </w:rPr>
                  </w:pPr>
                  <w:proofErr w:type="gramStart"/>
                  <w:r>
                    <w:rPr>
                      <w:color w:val="000000"/>
                      <w:sz w:val="28"/>
                      <w:lang w:val="ru-RU"/>
                    </w:rPr>
                    <w:t>Помещения для самостоятельной работы обучающихся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университета.</w:t>
                  </w:r>
                  <w:proofErr w:type="gramEnd"/>
                </w:p>
                <w:p w:rsidR="00F12A11" w:rsidRDefault="00F12A11">
                  <w:pPr>
                    <w:rPr>
                      <w:lang w:val="ru-RU"/>
                    </w:rPr>
                  </w:pPr>
                </w:p>
              </w:tc>
            </w:tr>
          </w:tbl>
          <w:p w:rsidR="00F12A11" w:rsidRDefault="00F12A11">
            <w:pPr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  <w:tr w:rsidR="00F12A11" w:rsidRPr="00C20EF9" w:rsidTr="00C20EF9">
        <w:trPr>
          <w:trHeight w:val="1268"/>
        </w:trPr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19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5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95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7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  <w:tc>
          <w:tcPr>
            <w:tcW w:w="1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F12A11" w:rsidRDefault="00F12A11">
            <w:pPr>
              <w:pStyle w:val="EmptyLayoutCell"/>
              <w:rPr>
                <w:lang w:val="ru-RU"/>
              </w:rPr>
            </w:pPr>
          </w:p>
        </w:tc>
      </w:tr>
    </w:tbl>
    <w:p w:rsidR="00000000" w:rsidRPr="00C20EF9" w:rsidRDefault="00C20EF9">
      <w:pPr>
        <w:rPr>
          <w:lang w:val="ru-RU"/>
        </w:rPr>
      </w:pPr>
    </w:p>
    <w:sectPr w:rsidR="00000000" w:rsidRPr="00C20EF9">
      <w:footerReference w:type="default" r:id="rId13"/>
      <w:footerReference w:type="first" r:id="rId14"/>
      <w:pgSz w:w="12179" w:h="16837"/>
      <w:pgMar w:top="1133" w:right="850" w:bottom="992" w:left="1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A11" w:rsidRDefault="00C20EF9">
      <w:r>
        <w:separator/>
      </w:r>
    </w:p>
  </w:endnote>
  <w:endnote w:type="continuationSeparator" w:id="0">
    <w:p w:rsidR="00F12A11" w:rsidRDefault="00C20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F12A11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</w:tr>
    <w:tr w:rsidR="00F12A11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F12A11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F12A11" w:rsidRDefault="00F12A11"/>
            </w:tc>
          </w:tr>
        </w:tbl>
        <w:p w:rsidR="00F12A11" w:rsidRDefault="00F12A11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</w:tr>
  </w:tbl>
  <w:p w:rsidR="00F12A11" w:rsidRDefault="00F12A1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796"/>
      <w:gridCol w:w="708"/>
      <w:gridCol w:w="463"/>
    </w:tblGrid>
    <w:tr w:rsidR="00F12A11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</w:tr>
    <w:tr w:rsidR="00F12A11">
      <w:tc>
        <w:tcPr>
          <w:tcW w:w="8796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  <w:tc>
        <w:tcPr>
          <w:tcW w:w="70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tbl>
          <w:tblPr>
            <w:tblW w:w="0" w:type="auto"/>
            <w:tblCellMar>
              <w:top w:w="40" w:type="dxa"/>
              <w:left w:w="40" w:type="dxa"/>
              <w:bottom w:w="40" w:type="dxa"/>
              <w:right w:w="40" w:type="dxa"/>
            </w:tblCellMar>
            <w:tblLook w:val="04A0" w:firstRow="1" w:lastRow="0" w:firstColumn="1" w:lastColumn="0" w:noHBand="0" w:noVBand="1"/>
          </w:tblPr>
          <w:tblGrid>
            <w:gridCol w:w="708"/>
          </w:tblGrid>
          <w:tr w:rsidR="00F12A11">
            <w:trPr>
              <w:trHeight w:val="345"/>
            </w:trPr>
            <w:tc>
              <w:tcPr>
                <w:tcW w:w="708" w:type="dxa"/>
                <w:tcBorders>
                  <w:top w:val="none" w:sz="0" w:space="0" w:color="000000"/>
                  <w:left w:val="none" w:sz="0" w:space="0" w:color="000000"/>
                  <w:bottom w:val="none" w:sz="0" w:space="0" w:color="000000"/>
                  <w:right w:val="none" w:sz="0" w:space="0" w:color="000000"/>
                </w:tcBorders>
                <w:tcMar>
                  <w:top w:w="40" w:type="dxa"/>
                  <w:left w:w="40" w:type="dxa"/>
                  <w:bottom w:w="40" w:type="dxa"/>
                  <w:right w:w="40" w:type="dxa"/>
                </w:tcMar>
              </w:tcPr>
              <w:p w:rsidR="00F12A11" w:rsidRDefault="00F12A11"/>
            </w:tc>
          </w:tr>
        </w:tbl>
        <w:p w:rsidR="00F12A11" w:rsidRDefault="00F12A11"/>
      </w:tc>
      <w:tc>
        <w:tcPr>
          <w:tcW w:w="463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F12A11" w:rsidRDefault="00F12A11">
          <w:pPr>
            <w:pStyle w:val="EmptyLayoutCell"/>
          </w:pPr>
        </w:p>
      </w:tc>
    </w:tr>
  </w:tbl>
  <w:p w:rsidR="00F12A11" w:rsidRDefault="00F12A1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A11" w:rsidRDefault="00C20EF9">
      <w:r>
        <w:separator/>
      </w:r>
    </w:p>
  </w:footnote>
  <w:footnote w:type="continuationSeparator" w:id="0">
    <w:p w:rsidR="00F12A11" w:rsidRDefault="00C20E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A11"/>
    <w:rsid w:val="00C20EF9"/>
    <w:rsid w:val="00F1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customStyle="1" w:styleId="EmptyLayoutCell">
    <w:name w:val="EmptyLayoutCell"/>
    <w:basedOn w:val="a"/>
    <w:rPr>
      <w:sz w:val="2"/>
    </w:rPr>
  </w:style>
  <w:style w:type="paragraph" w:styleId="afb">
    <w:name w:val="Balloon Text"/>
    <w:basedOn w:val="a"/>
    <w:link w:val="afc"/>
    <w:uiPriority w:val="99"/>
    <w:semiHidden/>
    <w:unhideWhenUsed/>
    <w:rsid w:val="00C20EF9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C20EF9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0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2065</Words>
  <Characters>11776</Characters>
  <Application>Microsoft Office Word</Application>
  <DocSecurity>0</DocSecurity>
  <Lines>98</Lines>
  <Paragraphs>27</Paragraphs>
  <ScaleCrop>false</ScaleCrop>
  <Company/>
  <LinksUpToDate>false</LinksUpToDate>
  <CharactersWithSpaces>13814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RPD</dc:title>
  <dc:creator>Драгунова Людмила Соломоновна</dc:creator>
  <cp:lastModifiedBy>Железова Татьяна Александровна</cp:lastModifiedBy>
  <cp:revision>7</cp:revision>
  <dcterms:created xsi:type="dcterms:W3CDTF">2025-05-16T08:41:00Z</dcterms:created>
  <dcterms:modified xsi:type="dcterms:W3CDTF">2026-07-20T09:06:00Z</dcterms:modified>
  <cp:version>917504</cp:version>
</cp:coreProperties>
</file>